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35F" w:rsidRPr="00E7535F" w:rsidRDefault="00E7535F" w:rsidP="00E7535F">
      <w:pPr>
        <w:shd w:val="clear" w:color="auto" w:fill="FFFFFF"/>
        <w:spacing w:before="480" w:after="240" w:line="240" w:lineRule="auto"/>
        <w:jc w:val="center"/>
        <w:outlineLvl w:val="0"/>
        <w:rPr>
          <w:rFonts w:ascii="Arial" w:eastAsia="Times New Roman" w:hAnsi="Arial" w:cs="Arial"/>
          <w:color w:val="222222"/>
          <w:kern w:val="36"/>
          <w:sz w:val="32"/>
          <w:szCs w:val="32"/>
          <w:lang w:eastAsia="pt-BR"/>
        </w:rPr>
      </w:pPr>
      <w:r w:rsidRPr="00E7535F">
        <w:rPr>
          <w:rFonts w:ascii="Arial" w:eastAsia="Times New Roman" w:hAnsi="Arial" w:cs="Arial"/>
          <w:color w:val="222222"/>
          <w:kern w:val="36"/>
          <w:sz w:val="32"/>
          <w:szCs w:val="32"/>
          <w:lang w:eastAsia="pt-BR"/>
        </w:rPr>
        <w:t>MEDIDA PROVISÓRIA Nº 780, DE 19 DE MAIO DE 2017</w:t>
      </w:r>
    </w:p>
    <w:p w:rsidR="00E7535F" w:rsidRPr="00E7535F" w:rsidRDefault="00E7535F" w:rsidP="00E7535F">
      <w:pPr>
        <w:shd w:val="clear" w:color="auto" w:fill="FFFFFF"/>
        <w:spacing w:after="150" w:line="240" w:lineRule="auto"/>
        <w:ind w:left="4678"/>
        <w:rPr>
          <w:rFonts w:ascii="Arial" w:eastAsia="Times New Roman" w:hAnsi="Arial" w:cs="Arial"/>
          <w:color w:val="222222"/>
          <w:sz w:val="21"/>
          <w:szCs w:val="21"/>
          <w:lang w:eastAsia="pt-BR"/>
        </w:rPr>
      </w:pPr>
      <w:bookmarkStart w:id="0" w:name="_GoBack"/>
      <w:bookmarkEnd w:id="0"/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t>Institui o Programa de Regularização de Débitos não Tributários junto às autarquias e fundações públicas federais e à Procuradoria-Geral Federal e dá outras providências.</w:t>
      </w:r>
    </w:p>
    <w:p w:rsidR="00E7535F" w:rsidRPr="00E7535F" w:rsidRDefault="00E7535F" w:rsidP="00E7535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1"/>
          <w:szCs w:val="21"/>
          <w:lang w:eastAsia="pt-BR"/>
        </w:rPr>
      </w:pP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t>    </w:t>
      </w:r>
      <w:r w:rsidRPr="00E7535F">
        <w:rPr>
          <w:rFonts w:ascii="Arial" w:eastAsia="Times New Roman" w:hAnsi="Arial" w:cs="Arial"/>
          <w:b/>
          <w:bCs/>
          <w:color w:val="222222"/>
          <w:sz w:val="21"/>
          <w:szCs w:val="21"/>
          <w:lang w:eastAsia="pt-BR"/>
        </w:rPr>
        <w:t> O PRESIDENTE DA REPÚBLICA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t>, no uso da atribuição que lhe confere o art. 62 da Constituição, adota a seguinte Medida Provisória, com força de lei: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Art. 1º Fica instituído o Programa de Regularização de Débitos não Tributários - PRD junto às autarquias e fundações públicas federais e à Procuradoria-Geral Federal, nos termos desta Medida Provisória.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§ 1º Poderão ser quitados, na forma do PRD, os débitos não tributários com as autarquias e fundações públicas federais, definitivamente constituídos ou não, inscritos ou não em dívida ativa, vencidos até 31 de março de 2017, de pessoas físicas ou jurídicas, inclusive aqueles</w:t>
      </w:r>
      <w:r>
        <w:rPr>
          <w:rFonts w:ascii="Arial" w:eastAsia="Times New Roman" w:hAnsi="Arial" w:cs="Arial"/>
          <w:color w:val="222222"/>
          <w:sz w:val="21"/>
          <w:szCs w:val="21"/>
          <w:lang w:eastAsia="pt-BR"/>
        </w:rPr>
        <w:t>,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t xml:space="preserve"> objeto de parcelamentos anteriores rescindidos ou ativos, em discussão administrativa ou judicial, desde que requerido no prazo de que trata o § 2º.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§ 2º A adesão ao PRD ocorrerá por meio de requerimento a ser efetuado no prazo de cento e vinte dias, contado da data de publicação da regulamentação a ser estabelecida pelas autarquias e fundações públicas federais e pela Procuradoria-Geral Federal, no âmbito de suas competências, e abrangerá os débitos em discussão administrativa ou judicial indicados para compor o PRD e a totalidade dos débitos exigíveis em nome do devedor, consolidados por entidade.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§ 3º A adesão ao PRD implica: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I - a confissão irrevogável e irretratável dos débitos em nome do devedor e por ele indicados para compor o PRD, nos termos dos art. 389 e art. 395 da Lei nº 13.105, de 16 de março de 2015 - Código de Processo Civil, e a aceitação plena e irretratável de todas as condições estabelecidas nesta Medida Provisória;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II - o dever de pagar regularmente as parcelas dos débitos consolidados no PRD; e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 xml:space="preserve">     III - a vedação da inclusão dos débitos que compõem o PRD em qualquer outra forma de parcelamento posterior, ressalvado o </w:t>
      </w:r>
      <w:proofErr w:type="spellStart"/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t>reparcelamento</w:t>
      </w:r>
      <w:proofErr w:type="spellEnd"/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t xml:space="preserve"> de que trata o art. 14-A da Lei nº 10.522, de 19 de julho de 2002.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§ 4º O PRD não se aplica aos débitos com as autarquias e fundações públicas federais vinculadas ao Ministério da Educação previstas no inciso XXI do artigo único do Anexo ao Decreto nº 8.872, de 10 de outubro de 2016, e com o Conselho Administrativo de Defesa Econômica - CADE.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Art. 2º O devedor que aderir ao PRD poderá liquidar os débitos de que trata o art. 1º mediante a opção por uma das seguintes modalidades: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I - pagamento da primeira prestação de, no mínimo, cinquenta por cento do valor da dívida consolidada, sem reduções, e pagamento do restante em uma segunda prestação, com redução de noventa por cento dos juros e da multa de mora;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 xml:space="preserve">     II - pagamento da primeira prestação de, no mínimo, vinte por cento do valor da dívida consolidada, sem reduções, e parcelamento do restante em até cinquenta e nove 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lastRenderedPageBreak/>
        <w:t>prestações mensais, com redução de sessenta por cento dos juros e da multa de mora;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III - pagamento da primeira prestação de, no mínimo, vinte por cento do valor da dívida consolidada, sem reduções, e parcelamento do restante em até cento e dezenove prestações mensais, com redução de trinta por cento dos juros e da multa de mora; e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IV - pagamento da primeira prestação de, no mínimo, vinte por cento do valor da dívida consolidada, sem reduções, e parcelamento do restante, sem descontos, em até duzentas e trinta e nove prestações mensais.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§ 1º Para fins de cômputo da dívida consolidada por autarquia ou fundação pública federal, fica autorizada a utilização de créditos próprios de mesma natureza e espécie para a liquidação de débitos em discussão na via administrativa junto às autarquias e fundações públicas federais, desde que os créditos e os débitos digam respeito à mesma entidade.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§ 2º O procedimento para a apuração dos créditos e o deferimento da liquidação de que trata o § 1º serão objeto de regulamentação pelas autarquias e fundações públicas federais.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§ 3º Na hipótese de indeferimento dos créditos de que trata o § 1º, no todo ou em parte, será concedido o prazo de trinta dias para que o devedor efetue o pagamento em espécie dos débitos originariamente indicados para liquidação.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§ 4º O valor mínimo de cada prestação mensal será de: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I - R$ 200,00 (duzentos reais), quando o devedor for pessoa física; e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II - R$ 1.000,00 (mil reais), quando o devedor for pessoa jurídica.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§ 5º O parcelamento do restante a que se referem os incisos I a IV do </w:t>
      </w:r>
      <w:r w:rsidRPr="00E7535F">
        <w:rPr>
          <w:rFonts w:ascii="Arial" w:eastAsia="Times New Roman" w:hAnsi="Arial" w:cs="Arial"/>
          <w:i/>
          <w:iCs/>
          <w:color w:val="222222"/>
          <w:sz w:val="21"/>
          <w:szCs w:val="21"/>
          <w:lang w:eastAsia="pt-BR"/>
        </w:rPr>
        <w:t>caput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t> terá início em janeiro de 2018 com prestações mensais sucessivas.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Art. 3º Para incluir no PRD débitos que se encontrem em discussão administrativa ou judicial, o devedor deverá desistir previamente das impugnações ou dos recursos administrativos e das ações judiciais que tenham por objeto os débitos que serão quitados e renunciar a quaisquer alegações de direito sobre as quais se fundem as referidas impugnações e recursos ou ações judiciais, e, no caso de ações judiciais, protocolar requerimento de extinção do processo com resolução de mérito, nos termos da alínea "</w:t>
      </w:r>
      <w:r w:rsidRPr="00E7535F">
        <w:rPr>
          <w:rFonts w:ascii="Arial" w:eastAsia="Times New Roman" w:hAnsi="Arial" w:cs="Arial"/>
          <w:i/>
          <w:iCs/>
          <w:color w:val="222222"/>
          <w:sz w:val="21"/>
          <w:szCs w:val="21"/>
          <w:lang w:eastAsia="pt-BR"/>
        </w:rPr>
        <w:t>c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t>" do inciso III do </w:t>
      </w:r>
      <w:r w:rsidRPr="00E7535F">
        <w:rPr>
          <w:rFonts w:ascii="Arial" w:eastAsia="Times New Roman" w:hAnsi="Arial" w:cs="Arial"/>
          <w:i/>
          <w:iCs/>
          <w:color w:val="222222"/>
          <w:sz w:val="21"/>
          <w:szCs w:val="21"/>
          <w:lang w:eastAsia="pt-BR"/>
        </w:rPr>
        <w:t>caput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t> do art. 487 da Lei nº 13.105, de 2015 - Código de Processo Civil.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§ 1º Somente será considerada a desistência parcial de impugnação e de recurso administrativo interposto ou de ação judicial proposta se o débito objeto de desistência for passível de distinção dos demais débitos discutidos no processo administrativo ou na ação judicial.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§ 2º A comprovação do pedido de desistência e da renúncia de ações judiciais deverá ser apresentada à autarquia ou fundação pública federal ou à Procuradoria-Geral Federal, na forma do regulamento, juntamente com o requerimento de adesão ao PRD.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§ 3º A desistência e a renúncia de que trata o </w:t>
      </w:r>
      <w:r w:rsidRPr="00E7535F">
        <w:rPr>
          <w:rFonts w:ascii="Arial" w:eastAsia="Times New Roman" w:hAnsi="Arial" w:cs="Arial"/>
          <w:i/>
          <w:iCs/>
          <w:color w:val="222222"/>
          <w:sz w:val="21"/>
          <w:szCs w:val="21"/>
          <w:lang w:eastAsia="pt-BR"/>
        </w:rPr>
        <w:t>caput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t> não eximem o autor da ação do pagamento dos honorários, nos termos do art. 90 da Lei nº 13.105, de 2015 - Código de Processo Civil.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Art. 4º Os depósitos vinculados aos débitos a serem pagos ou parcelados serão automaticamente transformados em pagamento definitivo ou convertidos em renda.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 xml:space="preserve">     § 1º Depois da alocação do valor depositado à dívida incluída no PRD, se restarem 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lastRenderedPageBreak/>
        <w:t>débitos não liquidados pelo depósito, o saldo devedor poderá ser quitado na forma prevista no art. 2º.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§ 2º Após a conversão em renda ou a transformação em pagamento definitivo, o devedor poderá requerer o levantamento do saldo remanescente, se houver, desde que não haja outro débito exigível.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§ 3º Na hipótese de depósito judicial, o disposto no </w:t>
      </w:r>
      <w:r w:rsidRPr="00E7535F">
        <w:rPr>
          <w:rFonts w:ascii="Arial" w:eastAsia="Times New Roman" w:hAnsi="Arial" w:cs="Arial"/>
          <w:i/>
          <w:iCs/>
          <w:color w:val="222222"/>
          <w:sz w:val="21"/>
          <w:szCs w:val="21"/>
          <w:lang w:eastAsia="pt-BR"/>
        </w:rPr>
        <w:t>caput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t> somente se aplica aos casos em que tenha ocorrido desistência da ação ou do recurso e renúncia a qualquer alegação de direito sobre o qual se funda a ação.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§ 4º O disposto neste artigo aplica-se aos valores oriundos de constrição judicial depositados na conta única do Tesouro Nacional até a data de publicação desta Medida Provisória.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Art. 5º A opção pelo PRD implica a manutenção automática dos gravames decorrentes de arrolamento de bens de medida cautelar fiscal e das garantias prestadas nas ações de execução fiscal ou qualquer outra ação judicial.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Art. 6º A dívida objeto do parcelamento será consolidada na data do requerimento de adesão ao PRD e será dividida pelo número de prestações indicado.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§ 1º Enquanto a dívida não for consolidada, o devedor deverá calcular e recolher o valor à vista ou o valor equivalente ao montante dos débitos objeto do parcelamento dividido pelo número de prestações pretendidas, observados os valores mínimos previstos no § 4º do art. 2º.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§ 2º O deferimento do pedido de adesão ao PRD fica condicionado ao pagamento do valor da primeira prestação, que deverá ocorrer até o último dia útil do mês do requerimento.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§ 3º Na hipótese prevista no § 1º do art. 2º, o deferimento do pedido de adesão ao PRD fica condicionado ao deferimento da liquidação com créditos próprios de mesma natureza e espécie ou, no caso de indeferimento, ao pagamento em espécie dos débitos originariamente indicados, no prazo de trinta dias.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§ 4º O valor de cada prestação mensal, por ocasião do pagamento, será acrescido de juros equivalentes à taxa referencial do Sistema Especial de Liquidação e de Custódia - Selic para títulos federais, acumulada mensalmente, calculados a partir do mês subsequente ao da consolidação até o mês anterior ao do pagamento, e de um por cento relativamente ao mês em que o pagamento for efetuado.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Art. 7º A exclusão do devedor do PRD, a exigibilidade imediata da totalidade do débito confessado e ainda não pago e a execução automática da garantia prestada ocorrerão nas seguintes hipóteses: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I - a falta de pagamento de três parcelas consecutivas ou alternadas;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II - a falta de pagamento da última parcela, se todas as demais estiverem pagas;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III - a constatação, pelas autarquias e fundações públicas federais ou pela Procuradoria-Geral Federal, de qualquer ato tendente ao esvaziamento patrimonial do devedor como forma de fraudar o cumprimento do parcelamento;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IV - a decretação de falência ou a extinção, pela liquidação, da pessoa jurídica optante;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 xml:space="preserve">     V - a concessão de medida cautelar fiscal, nos termos da Lei nº 8.397, de 6 de janeiro 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lastRenderedPageBreak/>
        <w:t>de 1992; ou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VI - a declaração de inaptidão da inscrição no Cadastro Nacional da Pessoa Jurídica - CNPJ, nos termos dos art. 80 e art. 81 da Lei nº 9.430, de 27 de dezembro de 1996.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Art. 8º A opção pelo PRD exclui qualquer outra forma de parcelamento de débitos anteriores, ressalvado o parcelamento de que trata a Lei nº 10.522, de 2002.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</w:t>
      </w:r>
      <w:r w:rsidRPr="00E7535F">
        <w:rPr>
          <w:rFonts w:ascii="Arial" w:eastAsia="Times New Roman" w:hAnsi="Arial" w:cs="Arial"/>
          <w:i/>
          <w:iCs/>
          <w:color w:val="222222"/>
          <w:sz w:val="21"/>
          <w:szCs w:val="21"/>
          <w:lang w:eastAsia="pt-BR"/>
        </w:rPr>
        <w:t>Parágrafo único.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t>O disposto no art. 12 e no art. 14, </w:t>
      </w:r>
      <w:r w:rsidRPr="00E7535F">
        <w:rPr>
          <w:rFonts w:ascii="Arial" w:eastAsia="Times New Roman" w:hAnsi="Arial" w:cs="Arial"/>
          <w:i/>
          <w:iCs/>
          <w:color w:val="222222"/>
          <w:sz w:val="21"/>
          <w:szCs w:val="21"/>
          <w:lang w:eastAsia="pt-BR"/>
        </w:rPr>
        <w:t>caput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t>, inciso IX, da Lei nº 10.522, de 2002, aplica-se aos parcelamentos de que trata esta Medida Provisória.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Art. 9º As autarquias e fundações públicas federais e a Procuradoria-Geral Federal adaptarão os seus sistemas informatizados e editarão os atos necessários para a execução dos procedimentos previstos nesta Medida Provisória, no prazo de sessenta dias, contado da data de sua publicação.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Art. 10. A Lei nº 10.522, de 2002, passa a vigorar com as seguintes alterações: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</w:p>
    <w:p w:rsidR="00E7535F" w:rsidRPr="00E7535F" w:rsidRDefault="00E7535F" w:rsidP="00E7535F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222222"/>
          <w:sz w:val="21"/>
          <w:szCs w:val="21"/>
          <w:lang w:eastAsia="pt-BR"/>
        </w:rPr>
      </w:pP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t>"Art. 10-A. ...............................................................................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....................................................................................................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§ 8º O disposto neste artigo se aplica, no que couber, aos créditos de qualquer natureza das autarquias e fundações públicas federais." (NR)</w:t>
      </w:r>
    </w:p>
    <w:p w:rsidR="00E7535F" w:rsidRPr="00E7535F" w:rsidRDefault="00E7535F" w:rsidP="00E7535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1"/>
          <w:szCs w:val="21"/>
          <w:lang w:eastAsia="pt-BR"/>
        </w:rPr>
      </w:pP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t>     Art. 11. A Lei nº 8.213, de 24 de julho de 1991, passa a vigorar com as seguintes alterações: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</w:p>
    <w:p w:rsidR="00E7535F" w:rsidRPr="00E7535F" w:rsidRDefault="00E7535F" w:rsidP="00E7535F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222222"/>
          <w:sz w:val="21"/>
          <w:szCs w:val="21"/>
          <w:lang w:eastAsia="pt-BR"/>
        </w:rPr>
      </w:pP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t>"Art. 115. ..................................................................................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...................................................................................................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§ 3º Serão inscritos em dívida ativa pela Procuradoria-Geral Federal os créditos constituídos pelo INSS em razão de benefício previdenciário ou assistencial pago indevidamente ou além do devido, hipótese em que se aplica o disposto na Lei nº 6.830, de 22 de setembro de 1980, para a execução judicial." (NR)</w:t>
      </w:r>
    </w:p>
    <w:p w:rsidR="00E7535F" w:rsidRPr="00E7535F" w:rsidRDefault="00E7535F" w:rsidP="00E7535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pt-BR"/>
        </w:rPr>
      </w:pP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t>     Art. 12. O Poder Executivo federal, com vistas ao cumprimento do disposto no inciso II do </w:t>
      </w:r>
      <w:r w:rsidRPr="00E7535F">
        <w:rPr>
          <w:rFonts w:ascii="Arial" w:eastAsia="Times New Roman" w:hAnsi="Arial" w:cs="Arial"/>
          <w:i/>
          <w:iCs/>
          <w:color w:val="222222"/>
          <w:sz w:val="21"/>
          <w:szCs w:val="21"/>
          <w:lang w:eastAsia="pt-BR"/>
        </w:rPr>
        <w:t>caput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t> do art. 5º e no art. 14 da Lei Complementar nº 101, de 4 de maio de 2000 - Lei de Responsabilidade Fiscal, estimará o montante da renúncia fiscal decorrente do disposto no art. 2º desta Medida Provisória, e incluirá os valores relativos à mencionada renúncia no projeto de lei orçamentária anual e nas propostas orçamentárias subsequentes.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</w:t>
      </w:r>
      <w:r w:rsidRPr="00E7535F">
        <w:rPr>
          <w:rFonts w:ascii="Arial" w:eastAsia="Times New Roman" w:hAnsi="Arial" w:cs="Arial"/>
          <w:i/>
          <w:iCs/>
          <w:color w:val="222222"/>
          <w:sz w:val="21"/>
          <w:szCs w:val="21"/>
          <w:lang w:eastAsia="pt-BR"/>
        </w:rPr>
        <w:t>Parágrafo único.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t>Os benefícios fiscais constantes do art. 2º desta Medida Provisória somente serão concedidos se atendido o disposto no </w:t>
      </w:r>
      <w:r w:rsidRPr="00E7535F">
        <w:rPr>
          <w:rFonts w:ascii="Arial" w:eastAsia="Times New Roman" w:hAnsi="Arial" w:cs="Arial"/>
          <w:i/>
          <w:iCs/>
          <w:color w:val="222222"/>
          <w:sz w:val="21"/>
          <w:szCs w:val="21"/>
          <w:lang w:eastAsia="pt-BR"/>
        </w:rPr>
        <w:t>caput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t> deste artigo, inclusive com a demonstração pelo Poder Executivo federal de que a renúncia foi considerada na estimativa de receita da lei orçamentária, na forma do art. 12 da Lei Complementar nº 101, de 2000 - Lei de Responsabilidade Fiscal, e de que não afetará as metas de resultados fiscais previstas no anexo próprio da lei de diretrizes orçamentárias.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     Art. 13. Esta Medida Provisória entra em vigor na data de sua publicação.</w:t>
      </w:r>
    </w:p>
    <w:p w:rsidR="00E7535F" w:rsidRPr="00E7535F" w:rsidRDefault="00E7535F" w:rsidP="00E7535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pt-BR"/>
        </w:rPr>
      </w:pP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t>     Brasília, 19 de maio de 2017; 196º da Independência e 129º da República.</w:t>
      </w:r>
    </w:p>
    <w:p w:rsidR="00E7535F" w:rsidRPr="00E7535F" w:rsidRDefault="00E7535F" w:rsidP="00E7535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pt-BR"/>
        </w:rPr>
      </w:pP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t>MICHEL TEMER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  <w:proofErr w:type="spellStart"/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t>Dyogo</w:t>
      </w:r>
      <w:proofErr w:type="spellEnd"/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t xml:space="preserve"> Henrique de Oliveira </w:t>
      </w: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  <w:t>Grace Maria Fernandes Mendonça</w:t>
      </w:r>
    </w:p>
    <w:p w:rsidR="00E7535F" w:rsidRPr="00E7535F" w:rsidRDefault="00E7535F" w:rsidP="00E753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7535F" w:rsidRPr="00E7535F" w:rsidRDefault="00E7535F" w:rsidP="00E7535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1"/>
          <w:szCs w:val="21"/>
          <w:lang w:eastAsia="pt-BR"/>
        </w:rPr>
      </w:pP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lastRenderedPageBreak/>
        <w:t>Este texto não substitui o original publicado no Diário Oficial da União - Seção 1 de 22/05/2017</w:t>
      </w:r>
    </w:p>
    <w:p w:rsidR="00E7535F" w:rsidRPr="00E7535F" w:rsidRDefault="00E7535F" w:rsidP="00E753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br/>
      </w:r>
    </w:p>
    <w:p w:rsidR="00E7535F" w:rsidRPr="00E7535F" w:rsidRDefault="00E7535F" w:rsidP="00E7535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1"/>
          <w:szCs w:val="21"/>
          <w:lang w:eastAsia="pt-BR"/>
        </w:rPr>
      </w:pPr>
      <w:r w:rsidRPr="00E7535F">
        <w:rPr>
          <w:rFonts w:ascii="Arial" w:eastAsia="Times New Roman" w:hAnsi="Arial" w:cs="Arial"/>
          <w:b/>
          <w:bCs/>
          <w:color w:val="222222"/>
          <w:sz w:val="21"/>
          <w:szCs w:val="21"/>
          <w:lang w:eastAsia="pt-BR"/>
        </w:rPr>
        <w:t>Publicação:</w:t>
      </w:r>
    </w:p>
    <w:p w:rsidR="00E7535F" w:rsidRPr="00E7535F" w:rsidRDefault="00E7535F" w:rsidP="00E7535F">
      <w:pPr>
        <w:numPr>
          <w:ilvl w:val="0"/>
          <w:numId w:val="1"/>
        </w:numPr>
        <w:shd w:val="clear" w:color="auto" w:fill="FFFFFF"/>
        <w:spacing w:before="100" w:beforeAutospacing="1" w:after="96" w:line="240" w:lineRule="auto"/>
        <w:ind w:left="360"/>
        <w:rPr>
          <w:rFonts w:ascii="Arial" w:eastAsia="Times New Roman" w:hAnsi="Arial" w:cs="Arial"/>
          <w:color w:val="222222"/>
          <w:sz w:val="21"/>
          <w:szCs w:val="21"/>
          <w:lang w:eastAsia="pt-BR"/>
        </w:rPr>
      </w:pPr>
      <w:r w:rsidRPr="00E7535F">
        <w:rPr>
          <w:rFonts w:ascii="Arial" w:eastAsia="Times New Roman" w:hAnsi="Arial" w:cs="Arial"/>
          <w:color w:val="222222"/>
          <w:sz w:val="21"/>
          <w:szCs w:val="21"/>
          <w:lang w:eastAsia="pt-BR"/>
        </w:rPr>
        <w:t>Diário Oficial da União - Seção 1 - 22/5/2017, Página 4 (Publicação Original)</w:t>
      </w:r>
    </w:p>
    <w:p w:rsidR="005A5423" w:rsidRDefault="005A5423"/>
    <w:sectPr w:rsidR="005A542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C21FDA"/>
    <w:multiLevelType w:val="multilevel"/>
    <w:tmpl w:val="3FA406D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35F"/>
    <w:rsid w:val="005A5423"/>
    <w:rsid w:val="00E7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EC734C-E3C2-4163-8634-F67F82828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E753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7535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customStyle="1" w:styleId="ementa">
    <w:name w:val="ementa"/>
    <w:basedOn w:val="Normal"/>
    <w:rsid w:val="00E753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7535F"/>
    <w:rPr>
      <w:b/>
      <w:bCs/>
    </w:rPr>
  </w:style>
  <w:style w:type="character" w:styleId="nfase">
    <w:name w:val="Emphasis"/>
    <w:basedOn w:val="Fontepargpadro"/>
    <w:uiPriority w:val="20"/>
    <w:qFormat/>
    <w:rsid w:val="00E7535F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E753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95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04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70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08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79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1956</Words>
  <Characters>10568</Characters>
  <Application>Microsoft Office Word</Application>
  <DocSecurity>0</DocSecurity>
  <Lines>88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2017-07-24T20:06:00Z</dcterms:created>
  <dcterms:modified xsi:type="dcterms:W3CDTF">2017-07-24T20:08:00Z</dcterms:modified>
</cp:coreProperties>
</file>